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888" w:rsidRPr="00877626" w:rsidRDefault="00463888">
      <w:pPr>
        <w:pStyle w:val="Heading1"/>
      </w:pPr>
      <w:r w:rsidRPr="00121E30">
        <w:rPr>
          <w:sz w:val="24"/>
          <w:szCs w:val="24"/>
        </w:rPr>
        <w:tab/>
      </w:r>
      <w:r w:rsidRPr="00877626">
        <w:t xml:space="preserve">Appendix </w:t>
      </w:r>
      <w:r w:rsidR="00334FA3" w:rsidRPr="00877626">
        <w:t>V</w:t>
      </w:r>
    </w:p>
    <w:p w:rsidR="00463888" w:rsidRPr="00877626" w:rsidRDefault="00463888">
      <w:pPr>
        <w:pStyle w:val="Heading1"/>
      </w:pPr>
      <w:r w:rsidRPr="00877626">
        <w:tab/>
      </w:r>
      <w:r w:rsidR="00C166D7">
        <w:t>PIDS</w:t>
      </w:r>
      <w:r w:rsidR="00C166D7" w:rsidRPr="00877626">
        <w:t xml:space="preserve"> </w:t>
      </w:r>
      <w:r w:rsidR="00334FA3" w:rsidRPr="00877626">
        <w:t>Data Security Plan</w:t>
      </w:r>
    </w:p>
    <w:p w:rsidR="00463888" w:rsidRPr="00877626" w:rsidRDefault="00463888">
      <w:pPr>
        <w:rPr>
          <w:rFonts w:cs="Arial"/>
          <w:sz w:val="32"/>
          <w:szCs w:val="32"/>
        </w:rPr>
      </w:pPr>
    </w:p>
    <w:p w:rsidR="00334FA3" w:rsidRPr="00121E30" w:rsidRDefault="00334FA3">
      <w:pPr>
        <w:rPr>
          <w:rFonts w:cs="Arial"/>
        </w:rPr>
      </w:pPr>
    </w:p>
    <w:p w:rsidR="00A5338A" w:rsidRDefault="00A5338A" w:rsidP="001E5972">
      <w:pPr>
        <w:rPr>
          <w:rFonts w:cs="Arial"/>
        </w:rPr>
      </w:pPr>
      <w:r w:rsidRPr="00121E30">
        <w:rPr>
          <w:rFonts w:cs="Arial"/>
        </w:rPr>
        <w:t xml:space="preserve">This document describes the security features </w:t>
      </w:r>
      <w:r w:rsidR="00C166D7">
        <w:rPr>
          <w:rFonts w:cs="Arial"/>
        </w:rPr>
        <w:t xml:space="preserve">that are employed by the </w:t>
      </w:r>
      <w:r w:rsidR="00C166D7" w:rsidRPr="00C166D7">
        <w:rPr>
          <w:rFonts w:cs="Arial"/>
        </w:rPr>
        <w:t xml:space="preserve">PRAMS Integrated Data </w:t>
      </w:r>
      <w:r w:rsidR="00BF3682">
        <w:rPr>
          <w:rFonts w:cs="Arial"/>
        </w:rPr>
        <w:t xml:space="preserve">Collection </w:t>
      </w:r>
      <w:r w:rsidR="00C166D7" w:rsidRPr="00C166D7">
        <w:rPr>
          <w:rFonts w:cs="Arial"/>
        </w:rPr>
        <w:t>System</w:t>
      </w:r>
      <w:r w:rsidR="00C166D7">
        <w:rPr>
          <w:rFonts w:cs="Arial"/>
        </w:rPr>
        <w:t xml:space="preserve"> (PIDS)</w:t>
      </w:r>
      <w:r w:rsidR="00681007" w:rsidRPr="00121E30">
        <w:rPr>
          <w:rFonts w:cs="Arial"/>
        </w:rPr>
        <w:t>.</w:t>
      </w:r>
      <w:r w:rsidR="00C166D7">
        <w:rPr>
          <w:rFonts w:cs="Arial"/>
        </w:rPr>
        <w:t xml:space="preserve"> PIDS is a </w:t>
      </w:r>
      <w:r w:rsidR="00BF3682">
        <w:rPr>
          <w:rFonts w:cs="Arial"/>
        </w:rPr>
        <w:t xml:space="preserve">web based </w:t>
      </w:r>
      <w:r w:rsidR="00C166D7">
        <w:rPr>
          <w:rFonts w:cs="Arial"/>
        </w:rPr>
        <w:t>centralized syste</w:t>
      </w:r>
      <w:r w:rsidR="00BF3682">
        <w:rPr>
          <w:rFonts w:cs="Arial"/>
        </w:rPr>
        <w:t xml:space="preserve">m </w:t>
      </w:r>
      <w:r w:rsidR="00C166D7">
        <w:rPr>
          <w:rFonts w:cs="Arial"/>
        </w:rPr>
        <w:t>housed at the CDC mid-tier datacenter (MTDC). MTDC is a highly secure facility that houses nu</w:t>
      </w:r>
      <w:r w:rsidR="00B63AAC">
        <w:rPr>
          <w:rFonts w:cs="Arial"/>
        </w:rPr>
        <w:t xml:space="preserve">merous </w:t>
      </w:r>
      <w:r w:rsidR="001E5972">
        <w:rPr>
          <w:rFonts w:cs="Arial"/>
        </w:rPr>
        <w:t xml:space="preserve">CDC </w:t>
      </w:r>
      <w:r w:rsidR="00B63AAC">
        <w:rPr>
          <w:rFonts w:cs="Arial"/>
        </w:rPr>
        <w:t xml:space="preserve">systems that contain sensitive data such as </w:t>
      </w:r>
      <w:r w:rsidR="00280790">
        <w:rPr>
          <w:rFonts w:cs="Arial"/>
        </w:rPr>
        <w:t>personally identifiable information (</w:t>
      </w:r>
      <w:r w:rsidR="00B63AAC">
        <w:rPr>
          <w:rFonts w:cs="Arial"/>
        </w:rPr>
        <w:t>PII</w:t>
      </w:r>
      <w:r w:rsidR="00280790">
        <w:rPr>
          <w:rFonts w:cs="Arial"/>
        </w:rPr>
        <w:t>)</w:t>
      </w:r>
      <w:r w:rsidR="00C166D7">
        <w:rPr>
          <w:rFonts w:cs="Arial"/>
        </w:rPr>
        <w:t>.</w:t>
      </w:r>
    </w:p>
    <w:p w:rsidR="00B84CA3" w:rsidRDefault="00B84CA3" w:rsidP="001E5972">
      <w:pPr>
        <w:rPr>
          <w:rFonts w:cs="Arial"/>
        </w:rPr>
      </w:pPr>
    </w:p>
    <w:p w:rsidR="00B84CA3" w:rsidRPr="00121E30" w:rsidRDefault="00B84CA3" w:rsidP="00CE1682">
      <w:pPr>
        <w:pStyle w:val="Heading2"/>
      </w:pPr>
      <w:r>
        <w:t xml:space="preserve">Security for </w:t>
      </w:r>
      <w:r w:rsidR="00004A9C">
        <w:t xml:space="preserve">Mail </w:t>
      </w:r>
      <w:r>
        <w:t xml:space="preserve">and </w:t>
      </w:r>
      <w:r w:rsidR="00004A9C">
        <w:t>Phone</w:t>
      </w:r>
      <w:r w:rsidR="00F21C74">
        <w:t xml:space="preserve"> Surveys</w:t>
      </w:r>
      <w:r>
        <w:t xml:space="preserve"> </w:t>
      </w:r>
      <w:r w:rsidR="009A5341">
        <w:t>Operations</w:t>
      </w:r>
    </w:p>
    <w:p w:rsidR="00A5338A" w:rsidRPr="00121E30" w:rsidRDefault="00A5338A" w:rsidP="00A5338A">
      <w:pPr>
        <w:autoSpaceDE w:val="0"/>
        <w:autoSpaceDN w:val="0"/>
        <w:adjustRightInd w:val="0"/>
        <w:ind w:left="540"/>
        <w:rPr>
          <w:rFonts w:cs="Arial"/>
        </w:rPr>
      </w:pPr>
    </w:p>
    <w:p w:rsidR="00A5338A" w:rsidRPr="00121E30" w:rsidRDefault="00A5338A" w:rsidP="00A5338A">
      <w:pPr>
        <w:numPr>
          <w:ilvl w:val="0"/>
          <w:numId w:val="24"/>
        </w:numPr>
        <w:autoSpaceDE w:val="0"/>
        <w:autoSpaceDN w:val="0"/>
        <w:adjustRightInd w:val="0"/>
        <w:rPr>
          <w:rFonts w:cs="Arial"/>
          <w:b/>
          <w:bCs/>
        </w:rPr>
      </w:pPr>
      <w:r w:rsidRPr="00121E30">
        <w:rPr>
          <w:rFonts w:cs="Arial"/>
          <w:b/>
          <w:bCs/>
        </w:rPr>
        <w:t xml:space="preserve"> </w:t>
      </w:r>
      <w:r w:rsidR="00B63AAC">
        <w:rPr>
          <w:rFonts w:cs="Arial"/>
          <w:b/>
          <w:bCs/>
        </w:rPr>
        <w:t>User Access</w:t>
      </w:r>
      <w:r w:rsidRPr="00121E30">
        <w:rPr>
          <w:rFonts w:cs="Arial"/>
          <w:b/>
          <w:bCs/>
        </w:rPr>
        <w:t xml:space="preserve"> Security</w:t>
      </w:r>
    </w:p>
    <w:p w:rsidR="00A5338A" w:rsidRDefault="00A5338A" w:rsidP="00A5338A">
      <w:pPr>
        <w:autoSpaceDE w:val="0"/>
        <w:autoSpaceDN w:val="0"/>
        <w:adjustRightInd w:val="0"/>
        <w:rPr>
          <w:rFonts w:cs="Arial"/>
        </w:rPr>
      </w:pPr>
    </w:p>
    <w:p w:rsidR="00EE2999" w:rsidRDefault="00B63AAC" w:rsidP="00B63AAC">
      <w:pPr>
        <w:rPr>
          <w:rFonts w:cs="Arial"/>
        </w:rPr>
      </w:pPr>
      <w:r>
        <w:rPr>
          <w:rFonts w:cs="Arial"/>
        </w:rPr>
        <w:t xml:space="preserve">PIDS </w:t>
      </w:r>
      <w:r w:rsidR="00D53C39">
        <w:rPr>
          <w:rFonts w:cs="Arial"/>
        </w:rPr>
        <w:t>access is controlled by the Secure Access Management System (SAMS)</w:t>
      </w:r>
      <w:r w:rsidR="00EE2999">
        <w:rPr>
          <w:rFonts w:cs="Arial"/>
        </w:rPr>
        <w:t xml:space="preserve">.  </w:t>
      </w:r>
      <w:r w:rsidR="00D53C39">
        <w:rPr>
          <w:rFonts w:cs="Arial"/>
        </w:rPr>
        <w:t xml:space="preserve">A user must first be authenticated by SAMS before given access to PIDS. </w:t>
      </w:r>
      <w:r>
        <w:rPr>
          <w:rFonts w:cs="Arial"/>
        </w:rPr>
        <w:t xml:space="preserve">SAMS is a CDC supplied application that </w:t>
      </w:r>
      <w:r w:rsidR="00EE2999">
        <w:rPr>
          <w:rFonts w:cs="Arial"/>
        </w:rPr>
        <w:t>is built using best-of-breed COTS security technologies including CA SiteMinder and Identity Manager, and Entrust Identity Guard. SAMS has the highest pos</w:t>
      </w:r>
      <w:r w:rsidR="00D53C39">
        <w:rPr>
          <w:rFonts w:cs="Arial"/>
        </w:rPr>
        <w:t>sible security rating; High / High/ High</w:t>
      </w:r>
      <w:r w:rsidR="00EE2999">
        <w:rPr>
          <w:rFonts w:cs="Arial"/>
        </w:rPr>
        <w:t>.</w:t>
      </w:r>
    </w:p>
    <w:p w:rsidR="00EE2999" w:rsidRDefault="00EE2999" w:rsidP="00B63AAC">
      <w:pPr>
        <w:rPr>
          <w:rFonts w:cs="Arial"/>
        </w:rPr>
      </w:pPr>
    </w:p>
    <w:p w:rsidR="00B63AAC" w:rsidRDefault="00D53C39" w:rsidP="00BB1C1F">
      <w:pPr>
        <w:rPr>
          <w:rFonts w:cs="Arial"/>
        </w:rPr>
      </w:pPr>
      <w:r>
        <w:rPr>
          <w:rFonts w:cs="Arial"/>
        </w:rPr>
        <w:t>Once a user has been passed the identity proofing process, they will be invited to become a PIDS user</w:t>
      </w:r>
      <w:r w:rsidR="00BB1C1F">
        <w:rPr>
          <w:rFonts w:cs="Arial"/>
        </w:rPr>
        <w:t xml:space="preserve">. SAMS </w:t>
      </w:r>
      <w:r w:rsidR="00B63AAC">
        <w:rPr>
          <w:rFonts w:cs="Arial"/>
        </w:rPr>
        <w:t xml:space="preserve">validates that only the appropriate users have access to the system. </w:t>
      </w:r>
      <w:r w:rsidR="00A5338A" w:rsidRPr="00121E30">
        <w:rPr>
          <w:rFonts w:cs="Arial"/>
        </w:rPr>
        <w:t xml:space="preserve">This includes username/password authentication to enter the </w:t>
      </w:r>
      <w:r w:rsidR="00AB4BCA">
        <w:rPr>
          <w:rFonts w:cs="Arial"/>
        </w:rPr>
        <w:t>PIDS</w:t>
      </w:r>
      <w:r w:rsidR="00AB4BCA" w:rsidRPr="00121E30">
        <w:rPr>
          <w:rFonts w:cs="Arial"/>
        </w:rPr>
        <w:t xml:space="preserve"> </w:t>
      </w:r>
      <w:r w:rsidR="00A5338A" w:rsidRPr="00121E30">
        <w:rPr>
          <w:rFonts w:cs="Arial"/>
        </w:rPr>
        <w:t xml:space="preserve">portal. </w:t>
      </w:r>
      <w:r w:rsidR="00BB5C39">
        <w:rPr>
          <w:rFonts w:cs="Arial"/>
        </w:rPr>
        <w:t>PIDS uses role based access</w:t>
      </w:r>
      <w:r w:rsidR="00A5338A" w:rsidRPr="00121E30">
        <w:rPr>
          <w:rFonts w:cs="Arial"/>
        </w:rPr>
        <w:t xml:space="preserve">, allowing states to access ONLY their data. </w:t>
      </w:r>
      <w:r w:rsidR="00654A6F">
        <w:rPr>
          <w:rFonts w:cs="Arial"/>
        </w:rPr>
        <w:t xml:space="preserve">SAMS is also the mechanism used to securely transfer files between States and the CDC. See </w:t>
      </w:r>
      <w:r w:rsidR="00BB0448" w:rsidRPr="0071282D">
        <w:rPr>
          <w:rFonts w:cs="Arial"/>
          <w:b/>
        </w:rPr>
        <w:t>C</w:t>
      </w:r>
      <w:r w:rsidR="00654A6F" w:rsidRPr="0071282D">
        <w:rPr>
          <w:rFonts w:cs="Arial"/>
          <w:b/>
        </w:rPr>
        <w:t xml:space="preserve">hapter 6 </w:t>
      </w:r>
      <w:r w:rsidR="006A2ABF" w:rsidRPr="0071282D">
        <w:rPr>
          <w:rFonts w:cs="Arial"/>
          <w:b/>
        </w:rPr>
        <w:t>(Data Management)</w:t>
      </w:r>
      <w:r w:rsidR="006A2ABF">
        <w:rPr>
          <w:rFonts w:cs="Arial"/>
        </w:rPr>
        <w:t xml:space="preserve"> </w:t>
      </w:r>
      <w:r w:rsidR="00654A6F">
        <w:rPr>
          <w:rFonts w:cs="Arial"/>
        </w:rPr>
        <w:t>for a more detailed explanation.</w:t>
      </w:r>
    </w:p>
    <w:p w:rsidR="00B63AAC" w:rsidRDefault="00B63AAC" w:rsidP="00B63AAC">
      <w:pPr>
        <w:rPr>
          <w:rFonts w:cs="Arial"/>
        </w:rPr>
      </w:pPr>
    </w:p>
    <w:p w:rsidR="00AB4BCA" w:rsidRPr="00AB4BCA" w:rsidRDefault="00AB4BCA" w:rsidP="00AB4BCA">
      <w:pPr>
        <w:numPr>
          <w:ilvl w:val="0"/>
          <w:numId w:val="24"/>
        </w:numPr>
        <w:autoSpaceDE w:val="0"/>
        <w:autoSpaceDN w:val="0"/>
        <w:adjustRightInd w:val="0"/>
        <w:rPr>
          <w:rFonts w:cs="Arial"/>
          <w:b/>
          <w:bCs/>
        </w:rPr>
      </w:pPr>
      <w:r w:rsidRPr="00AB4BCA">
        <w:rPr>
          <w:rFonts w:cs="Arial"/>
          <w:b/>
          <w:bCs/>
        </w:rPr>
        <w:t>Data Security</w:t>
      </w:r>
      <w:r w:rsidR="00D750CC">
        <w:rPr>
          <w:rFonts w:cs="Arial"/>
          <w:b/>
          <w:bCs/>
        </w:rPr>
        <w:t xml:space="preserve"> using Encryption</w:t>
      </w:r>
    </w:p>
    <w:p w:rsidR="00582A05" w:rsidRDefault="00582A05" w:rsidP="00B63AAC">
      <w:pPr>
        <w:rPr>
          <w:rFonts w:cs="Arial"/>
        </w:rPr>
      </w:pPr>
    </w:p>
    <w:p w:rsidR="006F40A0" w:rsidRDefault="00BB5C39" w:rsidP="00D750CC">
      <w:pPr>
        <w:rPr>
          <w:rFonts w:cs="Arial"/>
        </w:rPr>
      </w:pPr>
      <w:r w:rsidRPr="00BB5C39">
        <w:rPr>
          <w:rFonts w:cs="Arial"/>
        </w:rPr>
        <w:t>PII data will be transmitted</w:t>
      </w:r>
      <w:r>
        <w:rPr>
          <w:rFonts w:cs="Arial"/>
        </w:rPr>
        <w:t>, and loaded into PIDS,</w:t>
      </w:r>
      <w:r w:rsidRPr="00BB5C39">
        <w:rPr>
          <w:rFonts w:cs="Arial"/>
        </w:rPr>
        <w:t xml:space="preserve"> from states to CDC through the https protocol. This means that the contents of the transmission between state and CDC are encrypted and rendered meaningless until the transmission is decrypted once received at the CDC. Once the transmission is decrypted at the CDC, data is parsed and loaded into PIDS and fields that are flagged as PII are encrypted and then stored in the database. </w:t>
      </w:r>
      <w:r w:rsidR="00BB1C1F" w:rsidRPr="00121E30">
        <w:rPr>
          <w:rFonts w:cs="Arial"/>
        </w:rPr>
        <w:t xml:space="preserve">All </w:t>
      </w:r>
      <w:r w:rsidR="00BB1C1F">
        <w:rPr>
          <w:rFonts w:cs="Arial"/>
        </w:rPr>
        <w:t>PIDS</w:t>
      </w:r>
      <w:r w:rsidR="00BB1C1F" w:rsidRPr="00121E30">
        <w:rPr>
          <w:rFonts w:cs="Arial"/>
        </w:rPr>
        <w:t xml:space="preserve"> data will be stored and accessed in accordance with industry standard procedures. </w:t>
      </w:r>
      <w:r w:rsidR="00EE2999">
        <w:rPr>
          <w:rFonts w:cs="Arial"/>
        </w:rPr>
        <w:t xml:space="preserve">PIDS employs Blowfish encryption to secure </w:t>
      </w:r>
      <w:r w:rsidR="003F69F2">
        <w:rPr>
          <w:rFonts w:cs="Arial"/>
        </w:rPr>
        <w:t xml:space="preserve">PII fields in </w:t>
      </w:r>
      <w:r w:rsidR="00EE2999">
        <w:rPr>
          <w:rFonts w:cs="Arial"/>
        </w:rPr>
        <w:t>the database</w:t>
      </w:r>
      <w:r w:rsidR="00EF1501">
        <w:rPr>
          <w:rFonts w:cs="Arial"/>
        </w:rPr>
        <w:t>.</w:t>
      </w:r>
    </w:p>
    <w:p w:rsidR="006F40A0" w:rsidRDefault="006F40A0" w:rsidP="006F40A0">
      <w:pPr>
        <w:rPr>
          <w:rFonts w:cs="Arial"/>
        </w:rPr>
      </w:pPr>
    </w:p>
    <w:p w:rsidR="00CE2A0D" w:rsidRDefault="00123A48" w:rsidP="00B94D89">
      <w:pPr>
        <w:pStyle w:val="Default"/>
        <w:rPr>
          <w:rFonts w:ascii="Arial" w:hAnsi="Arial" w:cs="Arial"/>
        </w:rPr>
      </w:pPr>
      <w:r w:rsidRPr="0071282D">
        <w:rPr>
          <w:rFonts w:ascii="Arial" w:hAnsi="Arial" w:cs="Arial"/>
        </w:rPr>
        <w:t xml:space="preserve">The most </w:t>
      </w:r>
      <w:r w:rsidR="00A5338A" w:rsidRPr="0071282D">
        <w:rPr>
          <w:rFonts w:ascii="Arial" w:hAnsi="Arial" w:cs="Arial"/>
        </w:rPr>
        <w:t xml:space="preserve">stringent security will be imposed on </w:t>
      </w:r>
      <w:r w:rsidR="00D551C1" w:rsidRPr="0071282D">
        <w:rPr>
          <w:rFonts w:ascii="Arial" w:hAnsi="Arial" w:cs="Arial"/>
        </w:rPr>
        <w:t>PII data maintained in PIDS.</w:t>
      </w:r>
      <w:r w:rsidR="00095384" w:rsidRPr="0071282D">
        <w:rPr>
          <w:rFonts w:ascii="Arial" w:hAnsi="Arial" w:cs="Arial"/>
        </w:rPr>
        <w:t xml:space="preserve"> </w:t>
      </w:r>
      <w:r w:rsidR="00D551C1" w:rsidRPr="0071282D">
        <w:rPr>
          <w:rFonts w:ascii="Arial" w:hAnsi="Arial" w:cs="Arial"/>
        </w:rPr>
        <w:t>Data stored in PIDS</w:t>
      </w:r>
      <w:r w:rsidR="00095384" w:rsidRPr="0071282D">
        <w:rPr>
          <w:rFonts w:ascii="Arial" w:hAnsi="Arial" w:cs="Arial"/>
        </w:rPr>
        <w:t xml:space="preserve"> </w:t>
      </w:r>
      <w:r w:rsidR="00A5338A" w:rsidRPr="0071282D">
        <w:rPr>
          <w:rFonts w:ascii="Arial" w:hAnsi="Arial" w:cs="Arial"/>
        </w:rPr>
        <w:t xml:space="preserve">will be accessible </w:t>
      </w:r>
      <w:r w:rsidR="00095384" w:rsidRPr="0071282D">
        <w:rPr>
          <w:rFonts w:ascii="Arial" w:hAnsi="Arial" w:cs="Arial"/>
        </w:rPr>
        <w:t xml:space="preserve">to </w:t>
      </w:r>
      <w:r w:rsidR="008D793F" w:rsidRPr="0071282D">
        <w:rPr>
          <w:rFonts w:ascii="Arial" w:hAnsi="Arial" w:cs="Arial"/>
        </w:rPr>
        <w:t>PIDS</w:t>
      </w:r>
      <w:r w:rsidR="0009105A" w:rsidRPr="0071282D">
        <w:rPr>
          <w:rFonts w:ascii="Arial" w:hAnsi="Arial" w:cs="Arial"/>
        </w:rPr>
        <w:t xml:space="preserve"> users</w:t>
      </w:r>
      <w:r w:rsidR="00095384" w:rsidRPr="0071282D">
        <w:rPr>
          <w:rFonts w:ascii="Arial" w:hAnsi="Arial" w:cs="Arial"/>
        </w:rPr>
        <w:t xml:space="preserve"> based on role</w:t>
      </w:r>
      <w:r w:rsidR="00B94D89" w:rsidRPr="0071282D">
        <w:rPr>
          <w:rFonts w:ascii="Arial" w:hAnsi="Arial" w:cs="Arial"/>
        </w:rPr>
        <w:t xml:space="preserve">s </w:t>
      </w:r>
      <w:r w:rsidR="00095384" w:rsidRPr="0071282D">
        <w:rPr>
          <w:rFonts w:ascii="Arial" w:hAnsi="Arial" w:cs="Arial"/>
        </w:rPr>
        <w:t>assigned for system access.</w:t>
      </w:r>
    </w:p>
    <w:p w:rsidR="00B94D89" w:rsidRPr="00002732" w:rsidRDefault="00095384" w:rsidP="00B94D89">
      <w:pPr>
        <w:pStyle w:val="Default"/>
        <w:rPr>
          <w:rFonts w:ascii="Arial" w:hAnsi="Arial" w:cs="Arial"/>
        </w:rPr>
      </w:pPr>
      <w:r w:rsidRPr="00002732">
        <w:rPr>
          <w:rFonts w:ascii="Arial" w:hAnsi="Arial" w:cs="Arial"/>
        </w:rPr>
        <w:t xml:space="preserve"> </w:t>
      </w:r>
      <w:bookmarkStart w:id="0" w:name="_GoBack"/>
      <w:bookmarkEnd w:id="0"/>
    </w:p>
    <w:p w:rsidR="00685496" w:rsidRDefault="00B94D89" w:rsidP="00B94D89">
      <w:pPr>
        <w:pStyle w:val="Default"/>
        <w:rPr>
          <w:rFonts w:ascii="Arial" w:hAnsi="Arial" w:cs="Arial"/>
        </w:rPr>
      </w:pPr>
      <w:r w:rsidRPr="00002732">
        <w:rPr>
          <w:rFonts w:ascii="Arial" w:hAnsi="Arial" w:cs="Arial"/>
        </w:rPr>
        <w:lastRenderedPageBreak/>
        <w:t xml:space="preserve">PIDS has </w:t>
      </w:r>
      <w:r w:rsidR="008120B2">
        <w:rPr>
          <w:rFonts w:ascii="Arial" w:hAnsi="Arial" w:cs="Arial"/>
        </w:rPr>
        <w:t>three</w:t>
      </w:r>
      <w:r w:rsidRPr="001D71E8">
        <w:rPr>
          <w:rFonts w:ascii="Arial" w:hAnsi="Arial" w:cs="Arial"/>
        </w:rPr>
        <w:t xml:space="preserve"> distinct user roles</w:t>
      </w:r>
      <w:r w:rsidR="00BE6C10">
        <w:rPr>
          <w:rFonts w:ascii="Arial" w:hAnsi="Arial" w:cs="Arial"/>
        </w:rPr>
        <w:t xml:space="preserve"> for state staff</w:t>
      </w:r>
      <w:r w:rsidR="00745FBD">
        <w:rPr>
          <w:rFonts w:ascii="Arial" w:hAnsi="Arial" w:cs="Arial"/>
        </w:rPr>
        <w:t>.  All users have access to some aspect of respondent PII</w:t>
      </w:r>
      <w:r w:rsidR="00685496">
        <w:rPr>
          <w:rFonts w:ascii="Arial" w:hAnsi="Arial" w:cs="Arial"/>
        </w:rPr>
        <w:t>:</w:t>
      </w:r>
    </w:p>
    <w:p w:rsidR="00685496" w:rsidRPr="0071282D" w:rsidRDefault="00B94D89" w:rsidP="00BE6C10">
      <w:pPr>
        <w:pStyle w:val="Default"/>
        <w:numPr>
          <w:ilvl w:val="0"/>
          <w:numId w:val="37"/>
        </w:numPr>
        <w:rPr>
          <w:rFonts w:ascii="Arial" w:hAnsi="Arial" w:cs="Arial"/>
        </w:rPr>
      </w:pPr>
      <w:r w:rsidRPr="00BE6C10">
        <w:rPr>
          <w:rFonts w:ascii="Arial" w:hAnsi="Arial" w:cs="Arial"/>
        </w:rPr>
        <w:t>Data Manager/Analyst</w:t>
      </w:r>
      <w:r w:rsidR="00685496" w:rsidRPr="0071282D">
        <w:rPr>
          <w:rFonts w:ascii="Arial" w:hAnsi="Arial" w:cs="Arial"/>
        </w:rPr>
        <w:t xml:space="preserve"> - full access to all data st</w:t>
      </w:r>
      <w:r w:rsidR="00CE2A0D" w:rsidRPr="008120B2">
        <w:rPr>
          <w:rFonts w:ascii="Arial" w:hAnsi="Arial" w:cs="Arial"/>
        </w:rPr>
        <w:t xml:space="preserve">ored in PIDS including PII data; </w:t>
      </w:r>
      <w:r w:rsidR="00CE2A0D" w:rsidRPr="00745FBD">
        <w:rPr>
          <w:rFonts w:ascii="Arial" w:hAnsi="Arial" w:cs="Arial"/>
        </w:rPr>
        <w:t>t</w:t>
      </w:r>
      <w:r w:rsidR="00685496" w:rsidRPr="00745FBD">
        <w:rPr>
          <w:rFonts w:ascii="Arial" w:hAnsi="Arial" w:cs="Arial"/>
        </w:rPr>
        <w:t>his role is applicable to state administrators, state contract staff, and Contracted PIDS administrators (providing technical support to PIDS).</w:t>
      </w:r>
    </w:p>
    <w:p w:rsidR="00745FBD" w:rsidRPr="003756E8" w:rsidRDefault="00745FBD" w:rsidP="00745FBD">
      <w:pPr>
        <w:pStyle w:val="Default"/>
        <w:numPr>
          <w:ilvl w:val="0"/>
          <w:numId w:val="37"/>
        </w:numPr>
        <w:rPr>
          <w:rFonts w:ascii="Arial" w:hAnsi="Arial" w:cs="Arial"/>
        </w:rPr>
      </w:pPr>
      <w:r w:rsidRPr="003756E8">
        <w:rPr>
          <w:rFonts w:ascii="Arial" w:hAnsi="Arial" w:cs="Arial"/>
        </w:rPr>
        <w:t>Phone Interviewer</w:t>
      </w:r>
      <w:r w:rsidR="00CB0193">
        <w:rPr>
          <w:rFonts w:ascii="Arial" w:hAnsi="Arial" w:cs="Arial"/>
        </w:rPr>
        <w:t>s</w:t>
      </w:r>
      <w:r w:rsidRPr="003756E8">
        <w:rPr>
          <w:rFonts w:ascii="Arial" w:hAnsi="Arial" w:cs="Arial"/>
        </w:rPr>
        <w:t xml:space="preserve"> </w:t>
      </w:r>
      <w:r w:rsidRPr="00745FBD">
        <w:rPr>
          <w:rFonts w:ascii="Arial" w:hAnsi="Arial" w:cs="Arial"/>
        </w:rPr>
        <w:t xml:space="preserve">– </w:t>
      </w:r>
      <w:r>
        <w:rPr>
          <w:rFonts w:ascii="Arial" w:hAnsi="Arial" w:cs="Arial"/>
        </w:rPr>
        <w:t>access to the phone module</w:t>
      </w:r>
      <w:r w:rsidR="000D500B">
        <w:rPr>
          <w:rFonts w:ascii="Arial" w:hAnsi="Arial" w:cs="Arial"/>
        </w:rPr>
        <w:t xml:space="preserve"> including PII </w:t>
      </w:r>
      <w:r>
        <w:rPr>
          <w:rFonts w:ascii="Arial" w:hAnsi="Arial" w:cs="Arial"/>
        </w:rPr>
        <w:t xml:space="preserve">that appears in the CATI header while conducting phone calls.  </w:t>
      </w:r>
    </w:p>
    <w:p w:rsidR="00745FBD" w:rsidRDefault="00B94D89" w:rsidP="00BE6C10">
      <w:pPr>
        <w:pStyle w:val="Default"/>
        <w:numPr>
          <w:ilvl w:val="0"/>
          <w:numId w:val="37"/>
        </w:numPr>
        <w:rPr>
          <w:rFonts w:ascii="Arial" w:hAnsi="Arial" w:cs="Arial"/>
        </w:rPr>
      </w:pPr>
      <w:r w:rsidRPr="00BE6C10">
        <w:rPr>
          <w:rFonts w:ascii="Arial" w:hAnsi="Arial" w:cs="Arial"/>
        </w:rPr>
        <w:t>Mail Data Entry</w:t>
      </w:r>
      <w:r w:rsidR="00567906" w:rsidRPr="00745FBD">
        <w:rPr>
          <w:rFonts w:ascii="Arial" w:hAnsi="Arial" w:cs="Arial"/>
        </w:rPr>
        <w:t xml:space="preserve"> </w:t>
      </w:r>
      <w:r w:rsidR="00CB0193">
        <w:rPr>
          <w:rFonts w:ascii="Arial" w:hAnsi="Arial" w:cs="Arial"/>
        </w:rPr>
        <w:t>Staff</w:t>
      </w:r>
      <w:r w:rsidR="00567906" w:rsidRPr="00745FBD">
        <w:rPr>
          <w:rFonts w:ascii="Arial" w:hAnsi="Arial" w:cs="Arial"/>
        </w:rPr>
        <w:t>- access to</w:t>
      </w:r>
      <w:r w:rsidR="000D500B">
        <w:rPr>
          <w:rFonts w:ascii="Arial" w:hAnsi="Arial" w:cs="Arial"/>
        </w:rPr>
        <w:t xml:space="preserve"> data entry module and verification workbench; </w:t>
      </w:r>
      <w:r w:rsidR="00CB0193">
        <w:rPr>
          <w:rFonts w:ascii="Arial" w:hAnsi="Arial" w:cs="Arial"/>
        </w:rPr>
        <w:t xml:space="preserve">including limited </w:t>
      </w:r>
      <w:r w:rsidR="00CE2A0D" w:rsidRPr="00745FBD">
        <w:rPr>
          <w:rFonts w:ascii="Arial" w:hAnsi="Arial" w:cs="Arial"/>
        </w:rPr>
        <w:t>a</w:t>
      </w:r>
      <w:r w:rsidR="00567906" w:rsidRPr="00745FBD">
        <w:rPr>
          <w:rFonts w:ascii="Arial" w:hAnsi="Arial" w:cs="Arial"/>
        </w:rPr>
        <w:t xml:space="preserve">ccess to </w:t>
      </w:r>
      <w:r w:rsidR="00B616F9">
        <w:rPr>
          <w:rFonts w:ascii="Arial" w:hAnsi="Arial" w:cs="Arial"/>
        </w:rPr>
        <w:t xml:space="preserve">a few </w:t>
      </w:r>
      <w:r w:rsidR="00567906" w:rsidRPr="00745FBD">
        <w:rPr>
          <w:rFonts w:ascii="Arial" w:hAnsi="Arial" w:cs="Arial"/>
        </w:rPr>
        <w:t xml:space="preserve">PII </w:t>
      </w:r>
      <w:r w:rsidR="00B616F9">
        <w:rPr>
          <w:rFonts w:ascii="Arial" w:hAnsi="Arial" w:cs="Arial"/>
        </w:rPr>
        <w:t xml:space="preserve">fields that </w:t>
      </w:r>
      <w:r w:rsidR="00745FBD" w:rsidRPr="00745FBD">
        <w:rPr>
          <w:rFonts w:ascii="Arial" w:hAnsi="Arial" w:cs="Arial"/>
        </w:rPr>
        <w:t>appear on the data entry screen.</w:t>
      </w:r>
    </w:p>
    <w:p w:rsidR="00567906" w:rsidRDefault="00567906" w:rsidP="00567906">
      <w:pPr>
        <w:pStyle w:val="Default"/>
        <w:rPr>
          <w:rFonts w:ascii="Arial" w:hAnsi="Arial" w:cs="Arial"/>
        </w:rPr>
      </w:pPr>
    </w:p>
    <w:p w:rsidR="008F4AD5" w:rsidRPr="00121E30" w:rsidRDefault="00EC4390" w:rsidP="001D71E8">
      <w:pPr>
        <w:pStyle w:val="Default"/>
        <w:rPr>
          <w:rFonts w:cs="Arial"/>
        </w:rPr>
      </w:pPr>
      <w:r w:rsidRPr="001D71E8">
        <w:rPr>
          <w:rFonts w:ascii="Arial" w:hAnsi="Arial" w:cs="Arial"/>
        </w:rPr>
        <w:t xml:space="preserve">Other users </w:t>
      </w:r>
      <w:r w:rsidR="00264A6C" w:rsidRPr="001D71E8">
        <w:rPr>
          <w:rFonts w:ascii="Arial" w:hAnsi="Arial" w:cs="Arial"/>
        </w:rPr>
        <w:t>with</w:t>
      </w:r>
      <w:r w:rsidRPr="001D71E8">
        <w:rPr>
          <w:rFonts w:ascii="Arial" w:hAnsi="Arial" w:cs="Arial"/>
        </w:rPr>
        <w:t xml:space="preserve"> access to PIDS include</w:t>
      </w:r>
      <w:r w:rsidR="000D500B">
        <w:rPr>
          <w:rFonts w:ascii="Arial" w:hAnsi="Arial" w:cs="Arial"/>
        </w:rPr>
        <w:t xml:space="preserve"> contract </w:t>
      </w:r>
      <w:r w:rsidR="001D71E8">
        <w:rPr>
          <w:rFonts w:ascii="Arial" w:hAnsi="Arial" w:cs="Arial"/>
        </w:rPr>
        <w:t xml:space="preserve">PIDS </w:t>
      </w:r>
      <w:r w:rsidR="000D500B">
        <w:rPr>
          <w:rFonts w:ascii="Arial" w:hAnsi="Arial" w:cs="Arial"/>
        </w:rPr>
        <w:t>developers and CDC staff.</w:t>
      </w:r>
      <w:r w:rsidR="00E74D2D">
        <w:rPr>
          <w:rFonts w:ascii="Arial" w:hAnsi="Arial" w:cs="Arial"/>
        </w:rPr>
        <w:t xml:space="preserve">  Developers have access to PII</w:t>
      </w:r>
      <w:r w:rsidR="000D500B">
        <w:rPr>
          <w:rFonts w:ascii="Arial" w:hAnsi="Arial" w:cs="Arial"/>
        </w:rPr>
        <w:t xml:space="preserve">.  </w:t>
      </w:r>
      <w:r w:rsidR="00CF33BD" w:rsidRPr="00BE6C10">
        <w:rPr>
          <w:rFonts w:ascii="Arial" w:hAnsi="Arial" w:cs="Arial"/>
        </w:rPr>
        <w:t xml:space="preserve">CDC </w:t>
      </w:r>
      <w:r w:rsidR="005F6A6F" w:rsidRPr="00BE6C10">
        <w:rPr>
          <w:rFonts w:ascii="Arial" w:hAnsi="Arial" w:cs="Arial"/>
        </w:rPr>
        <w:t>staff</w:t>
      </w:r>
      <w:r w:rsidR="000D500B">
        <w:rPr>
          <w:rFonts w:ascii="Arial" w:hAnsi="Arial" w:cs="Arial"/>
        </w:rPr>
        <w:t xml:space="preserve"> members do not </w:t>
      </w:r>
      <w:r w:rsidR="005F6A6F" w:rsidRPr="00BE6C10">
        <w:rPr>
          <w:rFonts w:ascii="Arial" w:hAnsi="Arial" w:cs="Arial"/>
        </w:rPr>
        <w:t xml:space="preserve"> have access to PII data.</w:t>
      </w:r>
    </w:p>
    <w:p w:rsidR="008F4AD5" w:rsidRDefault="008F4AD5" w:rsidP="006D1779">
      <w:pPr>
        <w:ind w:left="1800"/>
        <w:rPr>
          <w:rFonts w:cs="Arial"/>
        </w:rPr>
      </w:pPr>
    </w:p>
    <w:p w:rsidR="006D1779" w:rsidRPr="000E5A86" w:rsidRDefault="006D1779" w:rsidP="006D1779">
      <w:pPr>
        <w:numPr>
          <w:ilvl w:val="0"/>
          <w:numId w:val="23"/>
        </w:numPr>
        <w:rPr>
          <w:rFonts w:cs="Arial"/>
        </w:rPr>
      </w:pPr>
      <w:r w:rsidRPr="000E5A86">
        <w:rPr>
          <w:rFonts w:cs="Arial"/>
        </w:rPr>
        <w:t xml:space="preserve">Please note that it is not permissible to upload or input </w:t>
      </w:r>
      <w:r w:rsidR="00C03F76" w:rsidRPr="000E5A86">
        <w:rPr>
          <w:rFonts w:cs="Arial"/>
        </w:rPr>
        <w:t xml:space="preserve">any </w:t>
      </w:r>
      <w:r w:rsidRPr="000E5A86">
        <w:rPr>
          <w:rFonts w:cs="Arial"/>
        </w:rPr>
        <w:t>SSN into PIDS.</w:t>
      </w:r>
    </w:p>
    <w:p w:rsidR="00123A48" w:rsidRPr="00121E30" w:rsidRDefault="00123A48" w:rsidP="00123A48">
      <w:pPr>
        <w:ind w:left="1800"/>
        <w:rPr>
          <w:rFonts w:cs="Arial"/>
        </w:rPr>
      </w:pPr>
    </w:p>
    <w:p w:rsidR="00A5338A" w:rsidRPr="00121E30" w:rsidRDefault="00BF0789" w:rsidP="00A5338A">
      <w:pPr>
        <w:numPr>
          <w:ilvl w:val="0"/>
          <w:numId w:val="23"/>
        </w:numPr>
        <w:rPr>
          <w:rFonts w:cs="Arial"/>
        </w:rPr>
      </w:pPr>
      <w:r>
        <w:rPr>
          <w:rFonts w:cs="Arial"/>
        </w:rPr>
        <w:t xml:space="preserve">Question Response data is accessible to all PIDS users. PII data is not included in question response data. </w:t>
      </w:r>
      <w:r w:rsidR="00D168BE">
        <w:rPr>
          <w:rFonts w:cs="Arial"/>
        </w:rPr>
        <w:t>Data elements collected include case id</w:t>
      </w:r>
      <w:r w:rsidR="00BB0448">
        <w:rPr>
          <w:rFonts w:cs="Arial"/>
        </w:rPr>
        <w:t xml:space="preserve"> (</w:t>
      </w:r>
      <w:r w:rsidR="00D168BE">
        <w:rPr>
          <w:rFonts w:cs="Arial"/>
        </w:rPr>
        <w:t xml:space="preserve">key variable for </w:t>
      </w:r>
      <w:r w:rsidR="00CF33BD">
        <w:rPr>
          <w:rFonts w:cs="Arial"/>
        </w:rPr>
        <w:t xml:space="preserve">identifying each record in PIDS) </w:t>
      </w:r>
      <w:r w:rsidR="00D168BE">
        <w:rPr>
          <w:rFonts w:cs="Arial"/>
        </w:rPr>
        <w:t>and question response</w:t>
      </w:r>
      <w:r w:rsidR="006A54DE">
        <w:rPr>
          <w:rFonts w:cs="Arial"/>
        </w:rPr>
        <w:t xml:space="preserve"> </w:t>
      </w:r>
      <w:r w:rsidR="00D168BE">
        <w:rPr>
          <w:rFonts w:cs="Arial"/>
        </w:rPr>
        <w:t xml:space="preserve">values provided by PRAMS participants. </w:t>
      </w:r>
    </w:p>
    <w:p w:rsidR="00A5338A" w:rsidRPr="00121E30" w:rsidRDefault="00A5338A" w:rsidP="00A5338A">
      <w:pPr>
        <w:autoSpaceDE w:val="0"/>
        <w:autoSpaceDN w:val="0"/>
        <w:adjustRightInd w:val="0"/>
        <w:ind w:left="540"/>
        <w:rPr>
          <w:rFonts w:cs="Arial"/>
        </w:rPr>
      </w:pPr>
    </w:p>
    <w:p w:rsidR="00A5338A" w:rsidRPr="00121E30" w:rsidRDefault="00A5338A" w:rsidP="00A5338A">
      <w:pPr>
        <w:ind w:left="540"/>
        <w:rPr>
          <w:rFonts w:cs="Arial"/>
        </w:rPr>
      </w:pPr>
    </w:p>
    <w:p w:rsidR="00121E30" w:rsidRDefault="00D750CC" w:rsidP="00D750CC">
      <w:pPr>
        <w:numPr>
          <w:ilvl w:val="0"/>
          <w:numId w:val="24"/>
        </w:numPr>
        <w:autoSpaceDE w:val="0"/>
        <w:autoSpaceDN w:val="0"/>
        <w:adjustRightInd w:val="0"/>
        <w:rPr>
          <w:rFonts w:cs="Arial"/>
          <w:b/>
          <w:bCs/>
        </w:rPr>
      </w:pPr>
      <w:r w:rsidRPr="00D750CC">
        <w:rPr>
          <w:rFonts w:cs="Arial"/>
          <w:b/>
          <w:bCs/>
        </w:rPr>
        <w:t>Physical Security</w:t>
      </w:r>
    </w:p>
    <w:p w:rsidR="00D750CC" w:rsidRDefault="00D750CC" w:rsidP="00D750CC">
      <w:pPr>
        <w:rPr>
          <w:rFonts w:cs="Arial"/>
        </w:rPr>
      </w:pPr>
    </w:p>
    <w:p w:rsidR="00D750CC" w:rsidRDefault="00C03F76" w:rsidP="00D750CC">
      <w:pPr>
        <w:rPr>
          <w:rFonts w:cs="Arial"/>
        </w:rPr>
      </w:pPr>
      <w:r>
        <w:rPr>
          <w:rFonts w:cs="Arial"/>
        </w:rPr>
        <w:t xml:space="preserve">PIDS </w:t>
      </w:r>
      <w:r w:rsidR="00D750CC" w:rsidRPr="00D750CC">
        <w:rPr>
          <w:rFonts w:cs="Arial"/>
        </w:rPr>
        <w:t>is</w:t>
      </w:r>
      <w:r w:rsidR="00D750CC">
        <w:rPr>
          <w:rFonts w:cs="Arial"/>
        </w:rPr>
        <w:t xml:space="preserve"> </w:t>
      </w:r>
      <w:r>
        <w:rPr>
          <w:rFonts w:cs="Arial"/>
        </w:rPr>
        <w:t xml:space="preserve">located at </w:t>
      </w:r>
      <w:r w:rsidR="00D750CC">
        <w:rPr>
          <w:rFonts w:cs="Arial"/>
        </w:rPr>
        <w:t xml:space="preserve">the CDC MTDC. </w:t>
      </w:r>
      <w:r>
        <w:rPr>
          <w:rFonts w:cs="Arial"/>
        </w:rPr>
        <w:t xml:space="preserve">The </w:t>
      </w:r>
      <w:r w:rsidR="00D750CC">
        <w:rPr>
          <w:rFonts w:cs="Arial"/>
        </w:rPr>
        <w:t xml:space="preserve">MTDC is a highly secure facility using industry standard security for a data center.  </w:t>
      </w:r>
    </w:p>
    <w:p w:rsidR="00C03F76" w:rsidRDefault="00C03F76" w:rsidP="00D750CC">
      <w:pPr>
        <w:rPr>
          <w:rFonts w:cs="Arial"/>
        </w:rPr>
      </w:pPr>
    </w:p>
    <w:p w:rsidR="00B84CA3" w:rsidRPr="00121E30" w:rsidRDefault="00B84CA3" w:rsidP="00B84CA3">
      <w:pPr>
        <w:pStyle w:val="Heading2"/>
      </w:pPr>
      <w:r>
        <w:t>Security for Self-Report</w:t>
      </w:r>
      <w:r w:rsidR="00F21C74">
        <w:t xml:space="preserve"> Web</w:t>
      </w:r>
      <w:r>
        <w:t xml:space="preserve"> Survey</w:t>
      </w:r>
      <w:r w:rsidR="00F21C74">
        <w:t>s Operations</w:t>
      </w:r>
    </w:p>
    <w:p w:rsidR="00B84CA3" w:rsidRPr="00121E30" w:rsidRDefault="00B84CA3" w:rsidP="00B84CA3">
      <w:pPr>
        <w:autoSpaceDE w:val="0"/>
        <w:autoSpaceDN w:val="0"/>
        <w:adjustRightInd w:val="0"/>
        <w:ind w:left="540"/>
        <w:rPr>
          <w:rFonts w:cs="Arial"/>
        </w:rPr>
      </w:pPr>
    </w:p>
    <w:p w:rsidR="00B84CA3" w:rsidRPr="00121E30" w:rsidRDefault="00B84CA3" w:rsidP="00CE1682">
      <w:pPr>
        <w:numPr>
          <w:ilvl w:val="0"/>
          <w:numId w:val="36"/>
        </w:numPr>
        <w:autoSpaceDE w:val="0"/>
        <w:autoSpaceDN w:val="0"/>
        <w:adjustRightInd w:val="0"/>
        <w:rPr>
          <w:rFonts w:cs="Arial"/>
          <w:b/>
          <w:bCs/>
        </w:rPr>
      </w:pPr>
      <w:r>
        <w:rPr>
          <w:rFonts w:cs="Arial"/>
          <w:b/>
          <w:bCs/>
        </w:rPr>
        <w:t>User Access</w:t>
      </w:r>
      <w:r w:rsidRPr="00121E30">
        <w:rPr>
          <w:rFonts w:cs="Arial"/>
          <w:b/>
          <w:bCs/>
        </w:rPr>
        <w:t xml:space="preserve"> Security</w:t>
      </w:r>
    </w:p>
    <w:p w:rsidR="00B84CA3" w:rsidRDefault="00B84CA3" w:rsidP="00B84CA3">
      <w:pPr>
        <w:autoSpaceDE w:val="0"/>
        <w:autoSpaceDN w:val="0"/>
        <w:adjustRightInd w:val="0"/>
        <w:rPr>
          <w:rFonts w:cs="Arial"/>
        </w:rPr>
      </w:pPr>
    </w:p>
    <w:p w:rsidR="00D750CC" w:rsidRDefault="00B84CA3" w:rsidP="00D750CC">
      <w:pPr>
        <w:rPr>
          <w:rFonts w:cs="Arial"/>
        </w:rPr>
      </w:pPr>
      <w:r>
        <w:rPr>
          <w:rFonts w:cs="Arial"/>
        </w:rPr>
        <w:t xml:space="preserve">Mailed letters to mothers will offer the choice of completing the survey on paper or online. The letters provide a unique </w:t>
      </w:r>
      <w:r w:rsidR="00280790">
        <w:rPr>
          <w:rFonts w:cs="Arial"/>
        </w:rPr>
        <w:t>passcode</w:t>
      </w:r>
      <w:r>
        <w:rPr>
          <w:rFonts w:cs="Arial"/>
        </w:rPr>
        <w:t xml:space="preserve"> for each mother and </w:t>
      </w:r>
      <w:r w:rsidR="004E5281">
        <w:rPr>
          <w:rFonts w:cs="Arial"/>
        </w:rPr>
        <w:t xml:space="preserve">a </w:t>
      </w:r>
      <w:r>
        <w:rPr>
          <w:rFonts w:cs="Arial"/>
        </w:rPr>
        <w:t xml:space="preserve">web address for </w:t>
      </w:r>
      <w:r w:rsidR="004E5281">
        <w:rPr>
          <w:rFonts w:cs="Arial"/>
        </w:rPr>
        <w:t xml:space="preserve">accessing and </w:t>
      </w:r>
      <w:r>
        <w:rPr>
          <w:rFonts w:cs="Arial"/>
        </w:rPr>
        <w:t xml:space="preserve">completing the survey. The web address is common across all states, but once the mother enters her unique </w:t>
      </w:r>
      <w:r w:rsidR="00E75C50">
        <w:rPr>
          <w:rFonts w:cs="Arial"/>
        </w:rPr>
        <w:t>passcode</w:t>
      </w:r>
      <w:r>
        <w:rPr>
          <w:rFonts w:cs="Arial"/>
        </w:rPr>
        <w:t>, the server redirects to the state welcome page.</w:t>
      </w:r>
      <w:r w:rsidR="00E75C50">
        <w:rPr>
          <w:rFonts w:cs="Arial"/>
        </w:rPr>
        <w:t xml:space="preserve"> </w:t>
      </w:r>
      <w:r w:rsidR="004E5281">
        <w:rPr>
          <w:rFonts w:cs="Arial"/>
        </w:rPr>
        <w:t xml:space="preserve">Once a mother is granted access to the system, </w:t>
      </w:r>
      <w:r w:rsidR="00E75C50">
        <w:rPr>
          <w:rFonts w:cs="Arial"/>
        </w:rPr>
        <w:t xml:space="preserve">her name and birth year are shown. She has the opportunity to confirm or correct the information that is shown. She also has the option to provide an </w:t>
      </w:r>
      <w:r w:rsidR="009A5341">
        <w:rPr>
          <w:rFonts w:cs="Arial"/>
        </w:rPr>
        <w:t>email</w:t>
      </w:r>
      <w:r w:rsidR="00E75C50">
        <w:rPr>
          <w:rFonts w:cs="Arial"/>
        </w:rPr>
        <w:t xml:space="preserve"> address and/or phone number</w:t>
      </w:r>
      <w:r w:rsidR="009A5341">
        <w:rPr>
          <w:rFonts w:cs="Arial"/>
        </w:rPr>
        <w:t>.</w:t>
      </w:r>
    </w:p>
    <w:p w:rsidR="00013456" w:rsidRDefault="00013456" w:rsidP="00D750CC">
      <w:pPr>
        <w:rPr>
          <w:rFonts w:cs="Arial"/>
        </w:rPr>
      </w:pPr>
    </w:p>
    <w:p w:rsidR="00BB0448" w:rsidRDefault="00BB0448" w:rsidP="00D750CC">
      <w:pPr>
        <w:rPr>
          <w:rFonts w:cs="Arial"/>
        </w:rPr>
      </w:pPr>
    </w:p>
    <w:p w:rsidR="009A5341" w:rsidRPr="00AB4BCA" w:rsidRDefault="009A5341" w:rsidP="00CE1682">
      <w:pPr>
        <w:numPr>
          <w:ilvl w:val="0"/>
          <w:numId w:val="36"/>
        </w:numPr>
        <w:autoSpaceDE w:val="0"/>
        <w:autoSpaceDN w:val="0"/>
        <w:adjustRightInd w:val="0"/>
        <w:rPr>
          <w:rFonts w:cs="Arial"/>
          <w:b/>
          <w:bCs/>
        </w:rPr>
      </w:pPr>
      <w:r w:rsidRPr="00AB4BCA">
        <w:rPr>
          <w:rFonts w:cs="Arial"/>
          <w:b/>
          <w:bCs/>
        </w:rPr>
        <w:t>Data Security</w:t>
      </w:r>
      <w:r>
        <w:rPr>
          <w:rFonts w:cs="Arial"/>
          <w:b/>
          <w:bCs/>
        </w:rPr>
        <w:t xml:space="preserve"> using Encryption</w:t>
      </w:r>
    </w:p>
    <w:p w:rsidR="009A5341" w:rsidRDefault="009A5341" w:rsidP="009A5341">
      <w:pPr>
        <w:rPr>
          <w:rFonts w:cs="Arial"/>
        </w:rPr>
      </w:pPr>
    </w:p>
    <w:p w:rsidR="003F69F2" w:rsidRDefault="00881882" w:rsidP="009A5341">
      <w:pPr>
        <w:rPr>
          <w:rFonts w:cs="Arial"/>
        </w:rPr>
      </w:pPr>
      <w:r>
        <w:rPr>
          <w:rFonts w:cs="Arial"/>
        </w:rPr>
        <w:t>D</w:t>
      </w:r>
      <w:r w:rsidR="003F69F2">
        <w:rPr>
          <w:rFonts w:cs="Arial"/>
        </w:rPr>
        <w:t xml:space="preserve">ata will be transmitted from moms completing the survey to CDC through the https protocol. This means that the contents of the transmission between mom and CDC are encrypted and rendered meaningless until the transmission is decrypted once received </w:t>
      </w:r>
      <w:r w:rsidR="003F69F2">
        <w:rPr>
          <w:rFonts w:cs="Arial"/>
        </w:rPr>
        <w:lastRenderedPageBreak/>
        <w:t>at the CDC. Once the transmission is decrypted at the CDC, data is parsed and loaded into PIDS and fields that are flagged as PII are encrypted and then stored in the database. All PIDS data will be stored and accessed in accordance with industry standard procedures. PIDS employs Blowfish encryption to secure PII fields in the database.</w:t>
      </w:r>
    </w:p>
    <w:p w:rsidR="00013456" w:rsidRDefault="00013456" w:rsidP="009A5341">
      <w:pPr>
        <w:rPr>
          <w:rFonts w:cs="Arial"/>
        </w:rPr>
      </w:pPr>
    </w:p>
    <w:p w:rsidR="009A5341" w:rsidRDefault="009A5341" w:rsidP="00CE1682">
      <w:pPr>
        <w:numPr>
          <w:ilvl w:val="0"/>
          <w:numId w:val="36"/>
        </w:numPr>
        <w:autoSpaceDE w:val="0"/>
        <w:autoSpaceDN w:val="0"/>
        <w:adjustRightInd w:val="0"/>
        <w:rPr>
          <w:rFonts w:cs="Arial"/>
          <w:b/>
          <w:bCs/>
        </w:rPr>
      </w:pPr>
      <w:r w:rsidRPr="00D750CC">
        <w:rPr>
          <w:rFonts w:cs="Arial"/>
          <w:b/>
          <w:bCs/>
        </w:rPr>
        <w:t>Physical Security</w:t>
      </w:r>
    </w:p>
    <w:p w:rsidR="009A5341" w:rsidRDefault="009A5341" w:rsidP="009A5341">
      <w:pPr>
        <w:rPr>
          <w:rFonts w:cs="Arial"/>
        </w:rPr>
      </w:pPr>
    </w:p>
    <w:p w:rsidR="009A5341" w:rsidRDefault="00CE1682" w:rsidP="009A5341">
      <w:pPr>
        <w:rPr>
          <w:rFonts w:cs="Arial"/>
        </w:rPr>
      </w:pPr>
      <w:r>
        <w:rPr>
          <w:rFonts w:cs="Arial"/>
        </w:rPr>
        <w:t>PIDS is located at the CDC MTDC. The MTDC is a highly secure facility using industry standard security for a data center.</w:t>
      </w:r>
    </w:p>
    <w:p w:rsidR="009A5341" w:rsidRPr="00D750CC" w:rsidRDefault="009A5341" w:rsidP="00D750CC">
      <w:pPr>
        <w:rPr>
          <w:rFonts w:cs="Arial"/>
        </w:rPr>
      </w:pPr>
    </w:p>
    <w:sectPr w:rsidR="009A5341" w:rsidRPr="00D750CC" w:rsidSect="00B556B4">
      <w:footerReference w:type="default" r:id="rId8"/>
      <w:endnotePr>
        <w:numFmt w:val="decimal"/>
      </w:endnotePr>
      <w:pgSz w:w="12240" w:h="15840"/>
      <w:pgMar w:top="1440" w:right="1440" w:bottom="1440" w:left="1440" w:header="720" w:footer="10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71E8" w:rsidRDefault="001D71E8">
      <w:r>
        <w:separator/>
      </w:r>
    </w:p>
  </w:endnote>
  <w:endnote w:type="continuationSeparator" w:id="0">
    <w:p w:rsidR="001D71E8" w:rsidRDefault="001D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1E8" w:rsidRDefault="001D71E8">
    <w:pPr>
      <w:pStyle w:val="Footer"/>
      <w:pBdr>
        <w:bottom w:val="single" w:sz="6" w:space="1" w:color="auto"/>
      </w:pBdr>
      <w:rPr>
        <w:i/>
        <w:iCs/>
        <w:sz w:val="22"/>
      </w:rPr>
    </w:pPr>
  </w:p>
  <w:p w:rsidR="001D71E8" w:rsidRDefault="001D71E8">
    <w:pPr>
      <w:pStyle w:val="Footer"/>
      <w:rPr>
        <w:rStyle w:val="PageNumber"/>
        <w:i/>
        <w:iCs/>
        <w:sz w:val="22"/>
      </w:rPr>
    </w:pPr>
    <w:r>
      <w:rPr>
        <w:i/>
        <w:iCs/>
        <w:sz w:val="22"/>
      </w:rPr>
      <w:t>PRAMS Model Surveillance Protocol</w:t>
    </w:r>
    <w:r>
      <w:rPr>
        <w:i/>
        <w:iCs/>
        <w:sz w:val="22"/>
      </w:rPr>
      <w:tab/>
    </w:r>
    <w:r>
      <w:rPr>
        <w:i/>
        <w:iCs/>
        <w:sz w:val="22"/>
      </w:rPr>
      <w:tab/>
      <w:t>V-</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002732">
      <w:rPr>
        <w:rStyle w:val="PageNumber"/>
        <w:i/>
        <w:iCs/>
        <w:noProof/>
        <w:sz w:val="22"/>
      </w:rPr>
      <w:t>1</w:t>
    </w:r>
    <w:r>
      <w:rPr>
        <w:rStyle w:val="PageNumber"/>
        <w:i/>
        <w:iCs/>
        <w:sz w:val="22"/>
      </w:rPr>
      <w:fldChar w:fldCharType="end"/>
    </w:r>
  </w:p>
  <w:p w:rsidR="001D71E8" w:rsidRDefault="001D71E8" w:rsidP="00D3026B">
    <w:pPr>
      <w:pStyle w:val="Footer"/>
    </w:pPr>
    <w:r>
      <w:rPr>
        <w:rStyle w:val="PageNumber"/>
        <w:i/>
        <w:iCs/>
        <w:sz w:val="22"/>
      </w:rPr>
      <w:t xml:space="preserve">Updated </w:t>
    </w:r>
    <w:r w:rsidR="00B17E9A">
      <w:rPr>
        <w:rStyle w:val="PageNumber"/>
        <w:i/>
        <w:iCs/>
        <w:sz w:val="22"/>
      </w:rPr>
      <w:t>June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71E8" w:rsidRDefault="001D71E8">
      <w:r>
        <w:separator/>
      </w:r>
    </w:p>
  </w:footnote>
  <w:footnote w:type="continuationSeparator" w:id="0">
    <w:p w:rsidR="001D71E8" w:rsidRDefault="001D71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4596A"/>
    <w:multiLevelType w:val="hybridMultilevel"/>
    <w:tmpl w:val="E77C075A"/>
    <w:lvl w:ilvl="0" w:tplc="2CB43BF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0CCA4611"/>
    <w:multiLevelType w:val="hybridMultilevel"/>
    <w:tmpl w:val="9502F354"/>
    <w:lvl w:ilvl="0" w:tplc="04090013">
      <w:start w:val="1"/>
      <w:numFmt w:val="upperRoman"/>
      <w:lvlText w:val="%1."/>
      <w:lvlJc w:val="righ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7623D1"/>
    <w:multiLevelType w:val="hybridMultilevel"/>
    <w:tmpl w:val="1DE8D87E"/>
    <w:lvl w:ilvl="0" w:tplc="E7C624AE">
      <w:start w:val="1"/>
      <w:numFmt w:val="lowerRoman"/>
      <w:lvlText w:val="%1."/>
      <w:lvlJc w:val="right"/>
      <w:pPr>
        <w:tabs>
          <w:tab w:val="num" w:pos="720"/>
        </w:tabs>
        <w:ind w:left="720" w:hanging="360"/>
      </w:pPr>
      <w:rPr>
        <w:b/>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B056A8"/>
    <w:multiLevelType w:val="hybridMultilevel"/>
    <w:tmpl w:val="445007E6"/>
    <w:lvl w:ilvl="0" w:tplc="A9466CEA">
      <w:start w:val="1"/>
      <w:numFmt w:val="bullet"/>
      <w:pStyle w:val="List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3FA057E"/>
    <w:multiLevelType w:val="hybridMultilevel"/>
    <w:tmpl w:val="30A2341A"/>
    <w:lvl w:ilvl="0" w:tplc="04090015">
      <w:start w:val="1"/>
      <w:numFmt w:val="upp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A970A1"/>
    <w:multiLevelType w:val="multilevel"/>
    <w:tmpl w:val="00000000"/>
    <w:lvl w:ilvl="0">
      <w:start w:val="1"/>
      <w:numFmt w:val="bullet"/>
      <w:pStyle w:val="ListBullet2"/>
      <w:lvlText w:val="○"/>
      <w:lvlJc w:val="left"/>
      <w:pPr>
        <w:tabs>
          <w:tab w:val="num" w:pos="720"/>
        </w:tabs>
        <w:ind w:left="720" w:hanging="360"/>
      </w:pPr>
      <w:rPr>
        <w:rFonts w:ascii="Times New Roman" w:hAnsi="Times New Roman" w:cs="Times New Roman"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18B91C18"/>
    <w:multiLevelType w:val="hybridMultilevel"/>
    <w:tmpl w:val="615EEB2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2CC41FB7"/>
    <w:multiLevelType w:val="multilevel"/>
    <w:tmpl w:val="F014F03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BD3175"/>
    <w:multiLevelType w:val="hybridMultilevel"/>
    <w:tmpl w:val="F1E8D53A"/>
    <w:lvl w:ilvl="0" w:tplc="C2FA762E">
      <w:start w:val="1"/>
      <w:numFmt w:val="upperRoman"/>
      <w:lvlText w:val="%1."/>
      <w:lvlJc w:val="left"/>
      <w:pPr>
        <w:tabs>
          <w:tab w:val="num" w:pos="1080"/>
        </w:tabs>
        <w:ind w:left="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4375D23"/>
    <w:multiLevelType w:val="hybridMultilevel"/>
    <w:tmpl w:val="29449DE6"/>
    <w:lvl w:ilvl="0" w:tplc="E648FA3E">
      <w:start w:val="1"/>
      <w:numFmt w:val="lowerRoman"/>
      <w:lvlText w:val="%1."/>
      <w:lvlJc w:val="right"/>
      <w:pPr>
        <w:tabs>
          <w:tab w:val="num" w:pos="1080"/>
        </w:tabs>
        <w:ind w:left="1080" w:hanging="360"/>
      </w:pPr>
      <w:rPr>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52F0918"/>
    <w:multiLevelType w:val="multilevel"/>
    <w:tmpl w:val="31EA31DE"/>
    <w:lvl w:ilvl="0">
      <w:start w:val="1"/>
      <w:numFmt w:val="lowerRoman"/>
      <w:lvlText w:val="%1."/>
      <w:lvlJc w:val="righ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9" w15:restartNumberingAfterBreak="0">
    <w:nsid w:val="359562B8"/>
    <w:multiLevelType w:val="hybridMultilevel"/>
    <w:tmpl w:val="2C52D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D4D02DD"/>
    <w:multiLevelType w:val="hybridMultilevel"/>
    <w:tmpl w:val="67243DD2"/>
    <w:lvl w:ilvl="0" w:tplc="5638153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3F9170AD"/>
    <w:multiLevelType w:val="multilevel"/>
    <w:tmpl w:val="00000000"/>
    <w:lvl w:ilvl="0">
      <w:start w:val="1"/>
      <w:numFmt w:val="bullet"/>
      <w:lvlText w:val=""/>
      <w:lvlJc w:val="left"/>
      <w:pPr>
        <w:tabs>
          <w:tab w:val="num" w:pos="720"/>
        </w:tabs>
        <w:ind w:left="648" w:hanging="288"/>
      </w:pPr>
      <w:rPr>
        <w:rFonts w:ascii="Symbol" w:hAnsi="Symbol"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41395E9D"/>
    <w:multiLevelType w:val="hybridMultilevel"/>
    <w:tmpl w:val="8AD69B86"/>
    <w:lvl w:ilvl="0" w:tplc="C9623C3C">
      <w:start w:val="1"/>
      <w:numFmt w:val="lowerRoman"/>
      <w:lvlText w:val="%1."/>
      <w:lvlJc w:val="right"/>
      <w:pPr>
        <w:tabs>
          <w:tab w:val="num" w:pos="1080"/>
        </w:tabs>
        <w:ind w:left="1080" w:hanging="360"/>
      </w:pPr>
      <w:rPr>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F42DE4"/>
    <w:multiLevelType w:val="hybridMultilevel"/>
    <w:tmpl w:val="DE96ABD6"/>
    <w:lvl w:ilvl="0" w:tplc="F1AABD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5446813"/>
    <w:multiLevelType w:val="hybridMultilevel"/>
    <w:tmpl w:val="C33EA972"/>
    <w:lvl w:ilvl="0" w:tplc="82DA6060">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B23072B"/>
    <w:multiLevelType w:val="hybridMultilevel"/>
    <w:tmpl w:val="67243DD2"/>
    <w:lvl w:ilvl="0" w:tplc="5638153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C1F1F05"/>
    <w:multiLevelType w:val="hybridMultilevel"/>
    <w:tmpl w:val="70B8A54A"/>
    <w:lvl w:ilvl="0" w:tplc="C47A0D22">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F817144"/>
    <w:multiLevelType w:val="hybridMultilevel"/>
    <w:tmpl w:val="791816F0"/>
    <w:lvl w:ilvl="0" w:tplc="5638153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703C0298"/>
    <w:multiLevelType w:val="hybridMultilevel"/>
    <w:tmpl w:val="4998C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8"/>
  </w:num>
  <w:num w:numId="4">
    <w:abstractNumId w:val="32"/>
  </w:num>
  <w:num w:numId="5">
    <w:abstractNumId w:val="21"/>
  </w:num>
  <w:num w:numId="6">
    <w:abstractNumId w:val="30"/>
  </w:num>
  <w:num w:numId="7">
    <w:abstractNumId w:val="23"/>
  </w:num>
  <w:num w:numId="8">
    <w:abstractNumId w:val="14"/>
  </w:num>
  <w:num w:numId="9">
    <w:abstractNumId w:val="12"/>
  </w:num>
  <w:num w:numId="10">
    <w:abstractNumId w:val="20"/>
  </w:num>
  <w:num w:numId="11">
    <w:abstractNumId w:val="5"/>
  </w:num>
  <w:num w:numId="12">
    <w:abstractNumId w:val="29"/>
  </w:num>
  <w:num w:numId="13">
    <w:abstractNumId w:val="26"/>
  </w:num>
  <w:num w:numId="14">
    <w:abstractNumId w:val="1"/>
  </w:num>
  <w:num w:numId="15">
    <w:abstractNumId w:val="15"/>
  </w:num>
  <w:num w:numId="16">
    <w:abstractNumId w:val="6"/>
  </w:num>
  <w:num w:numId="17">
    <w:abstractNumId w:val="16"/>
  </w:num>
  <w:num w:numId="18">
    <w:abstractNumId w:val="33"/>
  </w:num>
  <w:num w:numId="19">
    <w:abstractNumId w:val="28"/>
  </w:num>
  <w:num w:numId="20">
    <w:abstractNumId w:val="13"/>
  </w:num>
  <w:num w:numId="21">
    <w:abstractNumId w:val="27"/>
  </w:num>
  <w:num w:numId="22">
    <w:abstractNumId w:val="3"/>
  </w:num>
  <w:num w:numId="23">
    <w:abstractNumId w:val="11"/>
  </w:num>
  <w:num w:numId="24">
    <w:abstractNumId w:val="22"/>
  </w:num>
  <w:num w:numId="25">
    <w:abstractNumId w:val="10"/>
  </w:num>
  <w:num w:numId="26">
    <w:abstractNumId w:val="24"/>
  </w:num>
  <w:num w:numId="27">
    <w:abstractNumId w:val="7"/>
  </w:num>
  <w:num w:numId="28">
    <w:abstractNumId w:val="9"/>
  </w:num>
  <w:num w:numId="29">
    <w:abstractNumId w:val="4"/>
  </w:num>
  <w:num w:numId="30">
    <w:abstractNumId w:val="25"/>
  </w:num>
  <w:num w:numId="31">
    <w:abstractNumId w:val="17"/>
  </w:num>
  <w:num w:numId="32">
    <w:abstractNumId w:val="18"/>
  </w:num>
  <w:num w:numId="33">
    <w:abstractNumId w:val="36"/>
  </w:num>
  <w:num w:numId="34">
    <w:abstractNumId w:val="2"/>
  </w:num>
  <w:num w:numId="35">
    <w:abstractNumId w:val="35"/>
  </w:num>
  <w:num w:numId="36">
    <w:abstractNumId w:val="31"/>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E2C"/>
    <w:rsid w:val="00002732"/>
    <w:rsid w:val="00004A9C"/>
    <w:rsid w:val="00013456"/>
    <w:rsid w:val="00031763"/>
    <w:rsid w:val="00032793"/>
    <w:rsid w:val="00035B4A"/>
    <w:rsid w:val="0009105A"/>
    <w:rsid w:val="00095384"/>
    <w:rsid w:val="000A3B21"/>
    <w:rsid w:val="000B4B40"/>
    <w:rsid w:val="000D500B"/>
    <w:rsid w:val="000E5A86"/>
    <w:rsid w:val="00121E30"/>
    <w:rsid w:val="00123A48"/>
    <w:rsid w:val="001574D3"/>
    <w:rsid w:val="001A0307"/>
    <w:rsid w:val="001D71E8"/>
    <w:rsid w:val="001E5972"/>
    <w:rsid w:val="00200FCD"/>
    <w:rsid w:val="00206477"/>
    <w:rsid w:val="002213FB"/>
    <w:rsid w:val="0026064C"/>
    <w:rsid w:val="00263A91"/>
    <w:rsid w:val="00264A6C"/>
    <w:rsid w:val="00280790"/>
    <w:rsid w:val="002B1ACA"/>
    <w:rsid w:val="002B4530"/>
    <w:rsid w:val="002C4A75"/>
    <w:rsid w:val="002E61E8"/>
    <w:rsid w:val="003107F4"/>
    <w:rsid w:val="0032083A"/>
    <w:rsid w:val="00321399"/>
    <w:rsid w:val="00334FA3"/>
    <w:rsid w:val="0033616F"/>
    <w:rsid w:val="0035375C"/>
    <w:rsid w:val="003F5EAE"/>
    <w:rsid w:val="003F69F2"/>
    <w:rsid w:val="003F7E16"/>
    <w:rsid w:val="00414F3B"/>
    <w:rsid w:val="00424E59"/>
    <w:rsid w:val="004500EC"/>
    <w:rsid w:val="00463888"/>
    <w:rsid w:val="00497380"/>
    <w:rsid w:val="004C2F72"/>
    <w:rsid w:val="004E5281"/>
    <w:rsid w:val="005064DB"/>
    <w:rsid w:val="0056427E"/>
    <w:rsid w:val="00567906"/>
    <w:rsid w:val="00582A05"/>
    <w:rsid w:val="005F6A6F"/>
    <w:rsid w:val="006475DA"/>
    <w:rsid w:val="00654A6F"/>
    <w:rsid w:val="00681007"/>
    <w:rsid w:val="00683A06"/>
    <w:rsid w:val="00685496"/>
    <w:rsid w:val="006A2ABF"/>
    <w:rsid w:val="006A54DE"/>
    <w:rsid w:val="006B779D"/>
    <w:rsid w:val="006D1779"/>
    <w:rsid w:val="006F40A0"/>
    <w:rsid w:val="0071282D"/>
    <w:rsid w:val="00743C57"/>
    <w:rsid w:val="00745FBD"/>
    <w:rsid w:val="00773A09"/>
    <w:rsid w:val="00794642"/>
    <w:rsid w:val="007C7372"/>
    <w:rsid w:val="00802017"/>
    <w:rsid w:val="008120B2"/>
    <w:rsid w:val="00816581"/>
    <w:rsid w:val="00841FEB"/>
    <w:rsid w:val="00877626"/>
    <w:rsid w:val="00881882"/>
    <w:rsid w:val="008A65A0"/>
    <w:rsid w:val="008D793F"/>
    <w:rsid w:val="008E5A0E"/>
    <w:rsid w:val="008F2F34"/>
    <w:rsid w:val="008F4AD5"/>
    <w:rsid w:val="008F612E"/>
    <w:rsid w:val="00905D01"/>
    <w:rsid w:val="00941ABF"/>
    <w:rsid w:val="00972484"/>
    <w:rsid w:val="00990ED0"/>
    <w:rsid w:val="00996845"/>
    <w:rsid w:val="00997929"/>
    <w:rsid w:val="009A5341"/>
    <w:rsid w:val="009C5F81"/>
    <w:rsid w:val="009D05DA"/>
    <w:rsid w:val="009E263B"/>
    <w:rsid w:val="009F3036"/>
    <w:rsid w:val="009F4E12"/>
    <w:rsid w:val="00A05BA0"/>
    <w:rsid w:val="00A377A1"/>
    <w:rsid w:val="00A5338A"/>
    <w:rsid w:val="00A55E7B"/>
    <w:rsid w:val="00A846CA"/>
    <w:rsid w:val="00A87359"/>
    <w:rsid w:val="00AB4BCA"/>
    <w:rsid w:val="00AE37FE"/>
    <w:rsid w:val="00B17E9A"/>
    <w:rsid w:val="00B50FEB"/>
    <w:rsid w:val="00B52132"/>
    <w:rsid w:val="00B556B4"/>
    <w:rsid w:val="00B616F9"/>
    <w:rsid w:val="00B63AAC"/>
    <w:rsid w:val="00B733DC"/>
    <w:rsid w:val="00B84CA3"/>
    <w:rsid w:val="00B94D89"/>
    <w:rsid w:val="00BA2E2C"/>
    <w:rsid w:val="00BB0448"/>
    <w:rsid w:val="00BB176F"/>
    <w:rsid w:val="00BB1C1F"/>
    <w:rsid w:val="00BB5C39"/>
    <w:rsid w:val="00BE6C10"/>
    <w:rsid w:val="00BF0789"/>
    <w:rsid w:val="00BF3682"/>
    <w:rsid w:val="00C03F76"/>
    <w:rsid w:val="00C07CB7"/>
    <w:rsid w:val="00C166D7"/>
    <w:rsid w:val="00C27287"/>
    <w:rsid w:val="00C438E1"/>
    <w:rsid w:val="00CB0193"/>
    <w:rsid w:val="00CC3A81"/>
    <w:rsid w:val="00CE1682"/>
    <w:rsid w:val="00CE2A0D"/>
    <w:rsid w:val="00CF33BD"/>
    <w:rsid w:val="00D168BE"/>
    <w:rsid w:val="00D3026B"/>
    <w:rsid w:val="00D53C39"/>
    <w:rsid w:val="00D551C1"/>
    <w:rsid w:val="00D750CC"/>
    <w:rsid w:val="00DD3561"/>
    <w:rsid w:val="00E07319"/>
    <w:rsid w:val="00E151CF"/>
    <w:rsid w:val="00E5431D"/>
    <w:rsid w:val="00E70CF7"/>
    <w:rsid w:val="00E74D2D"/>
    <w:rsid w:val="00E75C50"/>
    <w:rsid w:val="00EC4390"/>
    <w:rsid w:val="00EC44C4"/>
    <w:rsid w:val="00EE2999"/>
    <w:rsid w:val="00EF1501"/>
    <w:rsid w:val="00F21C74"/>
    <w:rsid w:val="00F97214"/>
    <w:rsid w:val="00FA5CC4"/>
    <w:rsid w:val="00FB1F12"/>
    <w:rsid w:val="00FF7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42A9164-3CEB-4A7C-8AD1-DEBCC2125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basedOn w:val="Normal"/>
    <w:next w:val="Heading2"/>
    <w:qFormat/>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Cs/>
      <w:sz w:val="32"/>
      <w:szCs w:val="28"/>
    </w:rPr>
  </w:style>
  <w:style w:type="paragraph" w:styleId="Heading3">
    <w:name w:val="heading 3"/>
    <w:basedOn w:val="Normal"/>
    <w:next w:val="Normal"/>
    <w:qFormat/>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paragraph" w:styleId="BodyText2">
    <w:name w:val="Body Text 2"/>
    <w:basedOn w:val="Normal"/>
    <w:pPr>
      <w:spacing w:after="120" w:line="480" w:lineRule="auto"/>
    </w:pPr>
  </w:style>
  <w:style w:type="character" w:styleId="EndnoteReference">
    <w:name w:val="endnote reference"/>
    <w:semiHidden/>
    <w:rPr>
      <w:vertAlign w:val="superscript"/>
    </w:rPr>
  </w:style>
  <w:style w:type="paragraph" w:styleId="BodyTextIndent">
    <w:name w:val="Body Text Indent"/>
    <w:basedOn w:val="Normal"/>
    <w:pPr>
      <w:ind w:left="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H2">
    <w:name w:val="H2"/>
    <w:basedOn w:val="Normal"/>
    <w:next w:val="Normal"/>
    <w:rsid w:val="00121E30"/>
    <w:pPr>
      <w:keepNext/>
      <w:spacing w:before="100" w:after="100"/>
      <w:ind w:left="360"/>
      <w:outlineLvl w:val="2"/>
    </w:pPr>
    <w:rPr>
      <w:rFonts w:ascii="Verdana" w:hAnsi="Verdana"/>
      <w:b/>
      <w:bCs/>
      <w:snapToGrid w:val="0"/>
      <w:sz w:val="20"/>
      <w:szCs w:val="20"/>
    </w:rPr>
  </w:style>
  <w:style w:type="paragraph" w:customStyle="1" w:styleId="Blockquote">
    <w:name w:val="Blockquote"/>
    <w:basedOn w:val="Normal"/>
    <w:rsid w:val="00121E30"/>
    <w:pPr>
      <w:spacing w:before="100" w:after="100"/>
      <w:ind w:left="360" w:right="360"/>
    </w:pPr>
    <w:rPr>
      <w:rFonts w:ascii="Times New Roman" w:hAnsi="Times New Roman"/>
      <w:snapToGrid w:val="0"/>
      <w:szCs w:val="20"/>
    </w:rPr>
  </w:style>
  <w:style w:type="character" w:styleId="Strong">
    <w:name w:val="Strong"/>
    <w:qFormat/>
    <w:rsid w:val="00121E30"/>
    <w:rPr>
      <w:b/>
    </w:rPr>
  </w:style>
  <w:style w:type="paragraph" w:styleId="ListBullet2">
    <w:name w:val="List Bullet 2"/>
    <w:basedOn w:val="Normal"/>
    <w:autoRedefine/>
    <w:rsid w:val="00121E30"/>
    <w:pPr>
      <w:numPr>
        <w:numId w:val="25"/>
      </w:numPr>
    </w:pPr>
    <w:rPr>
      <w:rFonts w:ascii="Verdana" w:hAnsi="Verdana"/>
      <w:sz w:val="20"/>
      <w:szCs w:val="20"/>
    </w:rPr>
  </w:style>
  <w:style w:type="paragraph" w:styleId="ListBullet">
    <w:name w:val="List Bullet"/>
    <w:basedOn w:val="Normal"/>
    <w:autoRedefine/>
    <w:rsid w:val="00121E30"/>
    <w:pPr>
      <w:numPr>
        <w:numId w:val="27"/>
      </w:numPr>
    </w:pPr>
    <w:rPr>
      <w:rFonts w:ascii="Verdana" w:hAnsi="Verdana"/>
      <w:sz w:val="20"/>
      <w:szCs w:val="20"/>
    </w:rPr>
  </w:style>
  <w:style w:type="paragraph" w:styleId="BalloonText">
    <w:name w:val="Balloon Text"/>
    <w:basedOn w:val="Normal"/>
    <w:semiHidden/>
    <w:rsid w:val="00414F3B"/>
    <w:rPr>
      <w:rFonts w:ascii="Tahoma" w:hAnsi="Tahoma" w:cs="Tahoma"/>
      <w:sz w:val="16"/>
      <w:szCs w:val="16"/>
    </w:rPr>
  </w:style>
  <w:style w:type="paragraph" w:styleId="ListParagraph">
    <w:name w:val="List Paragraph"/>
    <w:basedOn w:val="Normal"/>
    <w:uiPriority w:val="34"/>
    <w:qFormat/>
    <w:rsid w:val="00905D01"/>
    <w:pPr>
      <w:ind w:left="720"/>
    </w:pPr>
  </w:style>
  <w:style w:type="character" w:styleId="CommentReference">
    <w:name w:val="annotation reference"/>
    <w:basedOn w:val="DefaultParagraphFont"/>
    <w:rsid w:val="00881882"/>
    <w:rPr>
      <w:sz w:val="16"/>
      <w:szCs w:val="16"/>
    </w:rPr>
  </w:style>
  <w:style w:type="paragraph" w:styleId="CommentText">
    <w:name w:val="annotation text"/>
    <w:basedOn w:val="Normal"/>
    <w:link w:val="CommentTextChar"/>
    <w:rsid w:val="00881882"/>
    <w:rPr>
      <w:sz w:val="20"/>
      <w:szCs w:val="20"/>
    </w:rPr>
  </w:style>
  <w:style w:type="character" w:customStyle="1" w:styleId="CommentTextChar">
    <w:name w:val="Comment Text Char"/>
    <w:basedOn w:val="DefaultParagraphFont"/>
    <w:link w:val="CommentText"/>
    <w:rsid w:val="00881882"/>
    <w:rPr>
      <w:rFonts w:ascii="Arial" w:hAnsi="Arial"/>
    </w:rPr>
  </w:style>
  <w:style w:type="paragraph" w:styleId="CommentSubject">
    <w:name w:val="annotation subject"/>
    <w:basedOn w:val="CommentText"/>
    <w:next w:val="CommentText"/>
    <w:link w:val="CommentSubjectChar"/>
    <w:rsid w:val="00881882"/>
    <w:rPr>
      <w:b/>
      <w:bCs/>
    </w:rPr>
  </w:style>
  <w:style w:type="character" w:customStyle="1" w:styleId="CommentSubjectChar">
    <w:name w:val="Comment Subject Char"/>
    <w:basedOn w:val="CommentTextChar"/>
    <w:link w:val="CommentSubject"/>
    <w:rsid w:val="00881882"/>
    <w:rPr>
      <w:rFonts w:ascii="Arial" w:hAnsi="Arial"/>
      <w:b/>
      <w:bCs/>
    </w:rPr>
  </w:style>
  <w:style w:type="paragraph" w:customStyle="1" w:styleId="Default">
    <w:name w:val="Default"/>
    <w:rsid w:val="00B94D89"/>
    <w:pPr>
      <w:autoSpaceDE w:val="0"/>
      <w:autoSpaceDN w:val="0"/>
      <w:adjustRightInd w:val="0"/>
    </w:pPr>
    <w:rPr>
      <w:color w:val="000000"/>
      <w:sz w:val="24"/>
      <w:szCs w:val="24"/>
    </w:rPr>
  </w:style>
  <w:style w:type="paragraph" w:styleId="Revision">
    <w:name w:val="Revision"/>
    <w:hidden/>
    <w:uiPriority w:val="99"/>
    <w:semiHidden/>
    <w:rsid w:val="00685496"/>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F5A73-51A8-4FBD-918E-314C0889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4805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D'Angelo, Denise V. (CDC/ONDIEH/NCCDPHP)</cp:lastModifiedBy>
  <cp:revision>2</cp:revision>
  <cp:lastPrinted>2014-03-05T19:39:00Z</cp:lastPrinted>
  <dcterms:created xsi:type="dcterms:W3CDTF">2015-06-26T15:47:00Z</dcterms:created>
  <dcterms:modified xsi:type="dcterms:W3CDTF">2015-06-26T15:47:00Z</dcterms:modified>
</cp:coreProperties>
</file>